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DF7F81">
      <w:pPr>
        <w:pStyle w:val="a6"/>
        <w:ind w:firstLine="709"/>
        <w:jc w:val="both"/>
        <w:rPr>
          <w:b/>
        </w:rPr>
      </w:pPr>
      <w:r w:rsidRPr="00445CC8">
        <w:rPr>
          <w:b/>
          <w:color w:val="000000"/>
        </w:rPr>
        <w:t xml:space="preserve">В срок с </w:t>
      </w:r>
      <w:r w:rsidR="009B77DF">
        <w:rPr>
          <w:b/>
          <w:color w:val="000000"/>
        </w:rPr>
        <w:t>2</w:t>
      </w:r>
      <w:r w:rsidR="005E42A6">
        <w:rPr>
          <w:b/>
          <w:color w:val="000000"/>
        </w:rPr>
        <w:t xml:space="preserve">2 </w:t>
      </w:r>
      <w:r w:rsidR="00B01442">
        <w:rPr>
          <w:b/>
          <w:color w:val="000000"/>
        </w:rPr>
        <w:t xml:space="preserve">по </w:t>
      </w:r>
      <w:r w:rsidR="009B77DF">
        <w:rPr>
          <w:b/>
          <w:color w:val="000000"/>
        </w:rPr>
        <w:t>2</w:t>
      </w:r>
      <w:r w:rsidR="005E42A6">
        <w:rPr>
          <w:b/>
          <w:color w:val="000000"/>
        </w:rPr>
        <w:t>4</w:t>
      </w:r>
      <w:r w:rsidR="00B01442">
        <w:rPr>
          <w:b/>
          <w:color w:val="000000"/>
        </w:rPr>
        <w:t xml:space="preserve"> </w:t>
      </w:r>
      <w:r w:rsidR="00E77C5A">
        <w:rPr>
          <w:b/>
          <w:color w:val="000000"/>
        </w:rPr>
        <w:t xml:space="preserve">февраля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бюджетной отчетности главного администратора бюджетных средств муниципального образования сельского поселения «</w:t>
      </w:r>
      <w:r w:rsidR="005E42A6">
        <w:rPr>
          <w:b/>
        </w:rPr>
        <w:t>Нышинс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5E42A6">
        <w:rPr>
          <w:rFonts w:ascii="Times New Roman" w:hAnsi="Times New Roman"/>
          <w:sz w:val="24"/>
          <w:szCs w:val="24"/>
        </w:rPr>
        <w:t>Нышинс</w:t>
      </w:r>
      <w:r w:rsidR="00B01442">
        <w:rPr>
          <w:rFonts w:ascii="Times New Roman" w:hAnsi="Times New Roman"/>
          <w:sz w:val="24"/>
          <w:szCs w:val="24"/>
        </w:rPr>
        <w:t>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043EDF">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5E42A6">
        <w:t>Нышинское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5E42A6">
        <w:t>Нышинское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6B358B">
        <w:t xml:space="preserve"> (далее -Управление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DB5B6F" w:rsidRPr="00D5444D" w:rsidRDefault="00DB5B6F" w:rsidP="00DB5B6F">
      <w:pPr>
        <w:pStyle w:val="af2"/>
        <w:autoSpaceDE w:val="0"/>
        <w:autoSpaceDN w:val="0"/>
        <w:adjustRightInd w:val="0"/>
        <w:spacing w:line="240" w:lineRule="auto"/>
        <w:ind w:left="0" w:right="-2" w:firstLine="709"/>
        <w:jc w:val="both"/>
        <w:outlineLvl w:val="3"/>
        <w:rPr>
          <w:rFonts w:ascii="Times New Roman" w:hAnsi="Times New Roman"/>
          <w:bCs/>
          <w:sz w:val="24"/>
          <w:szCs w:val="24"/>
        </w:rPr>
      </w:pPr>
      <w:r w:rsidRPr="00D5444D">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в отношении администрации муниципального образования «Нышинское» проведена плановая проверка соблюдения законодательства Российской Федерации и иных правовых актов о контрактной системе в сфере закупок </w:t>
      </w:r>
      <w:r w:rsidRPr="00D5444D">
        <w:rPr>
          <w:rFonts w:ascii="Times New Roman" w:hAnsi="Times New Roman"/>
          <w:bCs/>
          <w:sz w:val="24"/>
          <w:szCs w:val="24"/>
        </w:rPr>
        <w:t>товаров, работ, услуг для обеспечения муниципальных нужд в отношении отдельных закупок для обеспечения муниципальных нужд администрацией муниципального образования «</w:t>
      </w:r>
      <w:r w:rsidRPr="00D5444D">
        <w:rPr>
          <w:rFonts w:ascii="Times New Roman" w:hAnsi="Times New Roman"/>
          <w:sz w:val="24"/>
          <w:szCs w:val="24"/>
        </w:rPr>
        <w:t>Нышинское</w:t>
      </w:r>
      <w:r w:rsidRPr="00D5444D">
        <w:rPr>
          <w:rFonts w:ascii="Times New Roman" w:hAnsi="Times New Roman"/>
          <w:bCs/>
          <w:sz w:val="24"/>
          <w:szCs w:val="24"/>
        </w:rPr>
        <w:t xml:space="preserve">». </w:t>
      </w:r>
      <w:r w:rsidRPr="00D5444D">
        <w:rPr>
          <w:rFonts w:ascii="Times New Roman" w:hAnsi="Times New Roman"/>
          <w:sz w:val="24"/>
          <w:szCs w:val="24"/>
        </w:rPr>
        <w:t xml:space="preserve">Проверкой установлены отдельные нарушения законодательства Российской Федерации о контрактной системе в сфере закупок </w:t>
      </w:r>
      <w:r w:rsidRPr="00D5444D">
        <w:rPr>
          <w:rFonts w:ascii="Times New Roman" w:hAnsi="Times New Roman"/>
          <w:bCs/>
          <w:sz w:val="24"/>
          <w:szCs w:val="24"/>
        </w:rPr>
        <w:t>товаров, работ, услуг, а также нарушения бюджетного законодательства.</w:t>
      </w:r>
    </w:p>
    <w:p w:rsidR="00166BDD" w:rsidRPr="00822EC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B4215">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B4215">
        <w:rPr>
          <w:rStyle w:val="af7"/>
          <w:rFonts w:ascii="Times New Roman" w:hAnsi="Times New Roman"/>
          <w:i w:val="0"/>
          <w:color w:val="000000"/>
          <w:sz w:val="24"/>
          <w:szCs w:val="24"/>
        </w:rPr>
        <w:t>),</w:t>
      </w:r>
      <w:r w:rsidRPr="002B4215">
        <w:rPr>
          <w:rFonts w:ascii="Times New Roman" w:hAnsi="Times New Roman"/>
          <w:sz w:val="24"/>
          <w:szCs w:val="24"/>
        </w:rPr>
        <w:t xml:space="preserve"> от 29.11.2017г. № 209н «Об утверждении Порядка  применения классификации операций сектора </w:t>
      </w:r>
      <w:r w:rsidRPr="00822EC3">
        <w:rPr>
          <w:rFonts w:ascii="Times New Roman" w:hAnsi="Times New Roman"/>
          <w:sz w:val="24"/>
          <w:szCs w:val="24"/>
        </w:rPr>
        <w:t>государственного управления» (в ред. изменений), нарушений не выявлено.</w:t>
      </w:r>
    </w:p>
    <w:p w:rsidR="009332F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 xml:space="preserve">Результаты внешней </w:t>
      </w:r>
      <w:r w:rsidRPr="00D1099D">
        <w:rPr>
          <w:rFonts w:ascii="Times New Roman" w:hAnsi="Times New Roman"/>
          <w:sz w:val="24"/>
          <w:szCs w:val="24"/>
        </w:rPr>
        <w:t xml:space="preserve">проверки годовой бюджетной отчетности ГАБС за 2021 год </w:t>
      </w:r>
      <w:r w:rsidR="00CE37FA" w:rsidRPr="00D1099D">
        <w:rPr>
          <w:rFonts w:ascii="Times New Roman" w:hAnsi="Times New Roman"/>
          <w:sz w:val="24"/>
          <w:szCs w:val="24"/>
        </w:rPr>
        <w:t>уч</w:t>
      </w:r>
      <w:r w:rsidR="00CE207F" w:rsidRPr="00D1099D">
        <w:rPr>
          <w:rFonts w:ascii="Times New Roman" w:hAnsi="Times New Roman"/>
          <w:sz w:val="24"/>
          <w:szCs w:val="24"/>
        </w:rPr>
        <w:t>тены</w:t>
      </w:r>
      <w:r w:rsidR="00CE37FA" w:rsidRPr="00D1099D">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5E42A6">
        <w:rPr>
          <w:rFonts w:ascii="Times New Roman" w:hAnsi="Times New Roman"/>
          <w:sz w:val="24"/>
          <w:szCs w:val="24"/>
        </w:rPr>
        <w:t>Нышинское</w:t>
      </w:r>
      <w:r w:rsidR="00CE37FA" w:rsidRPr="00D1099D">
        <w:rPr>
          <w:rFonts w:ascii="Times New Roman" w:hAnsi="Times New Roman"/>
          <w:sz w:val="24"/>
          <w:szCs w:val="24"/>
        </w:rPr>
        <w:t>»</w:t>
      </w:r>
      <w:r w:rsidR="005C25F3" w:rsidRPr="00822EC3">
        <w:rPr>
          <w:rFonts w:ascii="Times New Roman" w:hAnsi="Times New Roman"/>
          <w:sz w:val="24"/>
          <w:szCs w:val="24"/>
        </w:rPr>
        <w:t xml:space="preserve">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72510A"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25</w:t>
      </w:r>
      <w:r w:rsidR="003C4C0B">
        <w:rPr>
          <w:rFonts w:ascii="Times New Roman" w:hAnsi="Times New Roman"/>
          <w:sz w:val="20"/>
          <w:szCs w:val="20"/>
        </w:rPr>
        <w:t xml:space="preserve"> </w:t>
      </w:r>
      <w:r>
        <w:rPr>
          <w:rFonts w:ascii="Times New Roman" w:hAnsi="Times New Roman"/>
          <w:sz w:val="20"/>
          <w:szCs w:val="20"/>
        </w:rPr>
        <w:t>февраля</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76" w:rsidRDefault="00506076" w:rsidP="00B61C17">
      <w:r>
        <w:separator/>
      </w:r>
    </w:p>
  </w:endnote>
  <w:endnote w:type="continuationSeparator" w:id="0">
    <w:p w:rsidR="00506076" w:rsidRDefault="00506076"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76" w:rsidRDefault="00506076" w:rsidP="00B61C17">
      <w:r>
        <w:separator/>
      </w:r>
    </w:p>
  </w:footnote>
  <w:footnote w:type="continuationSeparator" w:id="0">
    <w:p w:rsidR="00506076" w:rsidRDefault="00506076"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6B30A3">
        <w:pPr>
          <w:pStyle w:val="af8"/>
          <w:jc w:val="center"/>
        </w:pPr>
        <w:fldSimple w:instr=" PAGE   \* MERGEFORMAT ">
          <w:r w:rsidR="00F50E36">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3EDF"/>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3C4"/>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5BA"/>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0FDE"/>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076"/>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0A3"/>
    <w:rsid w:val="006B34A6"/>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510A"/>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44A"/>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5B6F"/>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36"/>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4268F-8A29-4243-BBD1-DA6F50E1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1</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2022-03-30T04:54:00Z</cp:lastPrinted>
  <dcterms:created xsi:type="dcterms:W3CDTF">2022-02-08T10:56:00Z</dcterms:created>
  <dcterms:modified xsi:type="dcterms:W3CDTF">2022-04-07T06:09:00Z</dcterms:modified>
</cp:coreProperties>
</file>